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AA5" w:rsidRDefault="00E00AA5">
      <w:pPr>
        <w:jc w:val="center"/>
        <w:rPr>
          <w:b/>
          <w:sz w:val="52"/>
          <w:szCs w:val="52"/>
        </w:rPr>
      </w:pPr>
    </w:p>
    <w:sdt>
      <w:sdtPr>
        <w:rPr>
          <w:rFonts w:ascii="黑体" w:eastAsia="黑体" w:hAnsi="黑体" w:cs="黑体" w:hint="eastAsia"/>
          <w:sz w:val="40"/>
          <w:szCs w:val="40"/>
        </w:rPr>
        <w:id w:val="-1579437822"/>
      </w:sdtPr>
      <w:sdtEndPr>
        <w:rPr>
          <w:rFonts w:asciiTheme="majorHAnsi" w:eastAsia="方正小标宋简体" w:hAnsiTheme="majorHAnsi" w:cstheme="majorBidi" w:hint="default"/>
          <w:bCs/>
          <w:sz w:val="36"/>
          <w:szCs w:val="36"/>
        </w:rPr>
      </w:sdtEndPr>
      <w:sdtContent>
        <w:p w:rsidR="00E00AA5" w:rsidRPr="00A73334" w:rsidRDefault="00A73334">
          <w:pPr>
            <w:jc w:val="center"/>
            <w:rPr>
              <w:rFonts w:ascii="黑体" w:eastAsia="黑体" w:hAnsi="黑体" w:cs="黑体"/>
              <w:sz w:val="36"/>
              <w:szCs w:val="36"/>
            </w:rPr>
          </w:pPr>
          <w:r w:rsidRPr="004042E3">
            <w:rPr>
              <w:rFonts w:ascii="黑体" w:eastAsia="黑体" w:hAnsi="黑体" w:cs="黑体" w:hint="eastAsia"/>
              <w:sz w:val="44"/>
              <w:szCs w:val="44"/>
            </w:rPr>
            <w:t>研究生提交</w:t>
          </w:r>
          <w:r w:rsidR="00DB49CE" w:rsidRPr="004042E3">
            <w:rPr>
              <w:rFonts w:ascii="黑体" w:eastAsia="黑体" w:hAnsi="黑体" w:cs="黑体" w:hint="eastAsia"/>
              <w:sz w:val="44"/>
              <w:szCs w:val="44"/>
            </w:rPr>
            <w:t>培养计划、选课系统操作说明（学生版）</w:t>
          </w:r>
        </w:p>
      </w:sdtContent>
    </w:sdt>
    <w:p w:rsidR="00E00AA5" w:rsidRDefault="00DB49CE">
      <w:pPr>
        <w:pStyle w:val="2"/>
        <w:rPr>
          <w:b w:val="0"/>
          <w:sz w:val="36"/>
          <w:szCs w:val="36"/>
        </w:rPr>
      </w:pPr>
      <w:bookmarkStart w:id="0" w:name="_Toc435198543"/>
      <w:r>
        <w:rPr>
          <w:rFonts w:hint="eastAsia"/>
        </w:rPr>
        <w:t>一、</w:t>
      </w:r>
      <w:bookmarkEnd w:id="0"/>
      <w:r w:rsidR="00A73334">
        <w:rPr>
          <w:rFonts w:hint="eastAsia"/>
        </w:rPr>
        <w:t>学生提交培养</w:t>
      </w:r>
      <w:r>
        <w:rPr>
          <w:rFonts w:hint="eastAsia"/>
        </w:rPr>
        <w:t>计划</w:t>
      </w:r>
    </w:p>
    <w:p w:rsidR="00E00AA5" w:rsidRDefault="00DB49CE">
      <w:pPr>
        <w:widowControl/>
        <w:numPr>
          <w:ilvl w:val="0"/>
          <w:numId w:val="1"/>
        </w:numPr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sz w:val="32"/>
        </w:rPr>
        <w:t>学生进入选课登录界面：</w:t>
      </w:r>
    </w:p>
    <w:p w:rsidR="00E00AA5" w:rsidRDefault="00F5616F">
      <w:pPr>
        <w:widowControl/>
        <w:jc w:val="left"/>
        <w:rPr>
          <w:rFonts w:ascii="Times New Roman" w:eastAsia="仿宋" w:hAnsi="Times New Roman"/>
          <w:sz w:val="32"/>
        </w:rPr>
      </w:pPr>
      <w:hyperlink r:id="rId9" w:history="1">
        <w:r w:rsidR="00DB49CE">
          <w:rPr>
            <w:rStyle w:val="a7"/>
            <w:rFonts w:ascii="Times New Roman" w:eastAsia="仿宋" w:hAnsi="Times New Roman" w:hint="eastAsia"/>
            <w:sz w:val="32"/>
          </w:rPr>
          <w:t>http://yjsxk.urp.seu.edu.cn/yjsxkapp/sys/xsxkapp/*default/index.do</w:t>
        </w:r>
      </w:hyperlink>
      <w:r w:rsidR="00852F1F">
        <w:rPr>
          <w:rFonts w:ascii="Times New Roman" w:eastAsia="仿宋" w:hAnsi="Times New Roman" w:hint="eastAsia"/>
          <w:sz w:val="32"/>
        </w:rPr>
        <w:t>，输入用户名（一卡通号</w:t>
      </w:r>
      <w:r w:rsidR="00DB49CE">
        <w:rPr>
          <w:rFonts w:ascii="Times New Roman" w:eastAsia="仿宋" w:hAnsi="Times New Roman" w:hint="eastAsia"/>
          <w:sz w:val="32"/>
        </w:rPr>
        <w:t>）、密码和验证码，登录成功。</w:t>
      </w:r>
    </w:p>
    <w:p w:rsidR="00E00AA5" w:rsidRDefault="00DB49CE">
      <w:r>
        <w:rPr>
          <w:noProof/>
        </w:rPr>
        <w:drawing>
          <wp:inline distT="0" distB="0" distL="114300" distR="114300">
            <wp:extent cx="5266690" cy="2551430"/>
            <wp:effectExtent l="0" t="0" r="1016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AA5" w:rsidRDefault="00E00AA5"/>
    <w:p w:rsidR="00E00AA5" w:rsidRPr="00AB5E33" w:rsidRDefault="00DB49CE">
      <w:pPr>
        <w:widowControl/>
        <w:jc w:val="left"/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 w:hint="eastAsia"/>
          <w:sz w:val="32"/>
        </w:rPr>
        <w:t>忘记密码访问</w:t>
      </w:r>
      <w:r>
        <w:rPr>
          <w:rFonts w:ascii="Times New Roman" w:eastAsia="仿宋" w:hAnsi="Times New Roman" w:hint="eastAsia"/>
          <w:sz w:val="32"/>
        </w:rPr>
        <w:t>https://newids.seu.edu.cn/authserver/getBackPasswordMainPage.do</w:t>
      </w:r>
      <w:r w:rsidR="00AB5E33">
        <w:rPr>
          <w:rFonts w:ascii="Times New Roman" w:eastAsia="仿宋" w:hAnsi="Times New Roman" w:hint="eastAsia"/>
          <w:sz w:val="32"/>
        </w:rPr>
        <w:t>进行找回密码操作；</w:t>
      </w:r>
      <w:r w:rsidR="00AB5E33" w:rsidRPr="008429A4">
        <w:rPr>
          <w:rFonts w:ascii="仿宋" w:eastAsia="仿宋" w:hAnsi="仿宋" w:hint="eastAsia"/>
          <w:sz w:val="28"/>
          <w:szCs w:val="28"/>
        </w:rPr>
        <w:t>或者</w:t>
      </w:r>
      <w:r w:rsidR="00AB5E33" w:rsidRPr="008429A4">
        <w:rPr>
          <w:rFonts w:ascii="仿宋" w:eastAsia="仿宋" w:hAnsi="仿宋"/>
          <w:kern w:val="0"/>
          <w:sz w:val="28"/>
          <w:szCs w:val="28"/>
        </w:rPr>
        <w:t>联系网络中心</w:t>
      </w:r>
      <w:r w:rsidR="00AB5E33" w:rsidRPr="008429A4">
        <w:rPr>
          <w:rFonts w:ascii="仿宋" w:eastAsia="仿宋" w:hAnsi="仿宋" w:hint="eastAsia"/>
          <w:kern w:val="0"/>
          <w:sz w:val="28"/>
          <w:szCs w:val="28"/>
        </w:rPr>
        <w:t>，</w:t>
      </w:r>
      <w:r w:rsidR="00AB5E33" w:rsidRPr="008429A4">
        <w:rPr>
          <w:rFonts w:ascii="仿宋" w:eastAsia="仿宋" w:hAnsi="仿宋"/>
          <w:kern w:val="0"/>
          <w:sz w:val="28"/>
          <w:szCs w:val="28"/>
        </w:rPr>
        <w:t>电话：</w:t>
      </w:r>
      <w:r w:rsidR="008429A4" w:rsidRPr="008429A4">
        <w:rPr>
          <w:rFonts w:ascii="宋体" w:eastAsia="宋体" w:hAnsi="宋体"/>
          <w:color w:val="000000" w:themeColor="text1"/>
          <w:sz w:val="28"/>
          <w:szCs w:val="28"/>
          <w:shd w:val="clear" w:color="auto" w:fill="FFFFFF"/>
        </w:rPr>
        <w:t>83790808</w:t>
      </w:r>
      <w:r w:rsidR="008429A4" w:rsidRPr="008429A4">
        <w:rPr>
          <w:rFonts w:ascii="宋体" w:eastAsia="宋体" w:hAnsi="宋体" w:hint="eastAsia"/>
          <w:color w:val="000000" w:themeColor="text1"/>
          <w:sz w:val="28"/>
          <w:szCs w:val="28"/>
          <w:shd w:val="clear" w:color="auto" w:fill="FFFFFF"/>
        </w:rPr>
        <w:t>-1</w:t>
      </w:r>
      <w:r w:rsidR="00AB5E33" w:rsidRPr="00AB5E33">
        <w:rPr>
          <w:rFonts w:ascii="仿宋" w:eastAsia="仿宋" w:hAnsi="仿宋"/>
          <w:kern w:val="0"/>
          <w:sz w:val="30"/>
          <w:szCs w:val="30"/>
        </w:rPr>
        <w:t>。</w:t>
      </w:r>
    </w:p>
    <w:p w:rsidR="00E00AA5" w:rsidRDefault="00E00AA5"/>
    <w:p w:rsidR="00E00AA5" w:rsidRDefault="00DB49CE">
      <w:pPr>
        <w:rPr>
          <w:rFonts w:ascii="仿宋" w:eastAsia="仿宋" w:hAnsi="仿宋" w:cs="仿宋"/>
          <w:color w:val="FF0000"/>
          <w:sz w:val="32"/>
          <w:szCs w:val="32"/>
        </w:rPr>
      </w:pPr>
      <w:r>
        <w:rPr>
          <w:rFonts w:ascii="仿宋" w:eastAsia="仿宋" w:hAnsi="仿宋" w:cs="仿宋" w:hint="eastAsia"/>
          <w:color w:val="FF0000"/>
          <w:sz w:val="32"/>
          <w:szCs w:val="32"/>
        </w:rPr>
        <w:t>注：推荐使用360极速浏览器极速模式或谷歌浏览器。</w:t>
      </w:r>
    </w:p>
    <w:p w:rsidR="00E00AA5" w:rsidRDefault="00E00AA5">
      <w:pPr>
        <w:rPr>
          <w:color w:val="FF0000"/>
        </w:rPr>
      </w:pPr>
    </w:p>
    <w:p w:rsidR="00E00AA5" w:rsidRDefault="00DB49CE">
      <w:pPr>
        <w:widowControl/>
        <w:numPr>
          <w:ilvl w:val="0"/>
          <w:numId w:val="1"/>
        </w:numPr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sz w:val="32"/>
        </w:rPr>
        <w:t>进入登录页面后，点击“我的计划”，开始维护本人的培养计划。</w:t>
      </w:r>
    </w:p>
    <w:p w:rsidR="00E00AA5" w:rsidRDefault="00DB49CE">
      <w:pPr>
        <w:widowControl/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noProof/>
          <w:sz w:val="32"/>
        </w:rPr>
        <w:lastRenderedPageBreak/>
        <w:drawing>
          <wp:inline distT="0" distB="0" distL="114300" distR="114300">
            <wp:extent cx="5273040" cy="2561590"/>
            <wp:effectExtent l="0" t="0" r="381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AA5" w:rsidRDefault="00DB49CE">
      <w:pPr>
        <w:widowControl/>
        <w:numPr>
          <w:ilvl w:val="0"/>
          <w:numId w:val="1"/>
        </w:numPr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sz w:val="32"/>
        </w:rPr>
        <w:t>进入“我的培养计划”页面，默认会把本培养方案的必修课程加载到个人培养计划中。</w:t>
      </w:r>
      <w:r>
        <w:rPr>
          <w:rFonts w:ascii="Times New Roman" w:eastAsia="仿宋" w:hAnsi="Times New Roman" w:hint="eastAsia"/>
          <w:noProof/>
          <w:sz w:val="32"/>
        </w:rPr>
        <w:drawing>
          <wp:inline distT="0" distB="0" distL="114300" distR="114300">
            <wp:extent cx="5260975" cy="2957195"/>
            <wp:effectExtent l="0" t="0" r="1587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AA5" w:rsidRDefault="00DB49CE">
      <w:pPr>
        <w:widowControl/>
        <w:numPr>
          <w:ilvl w:val="0"/>
          <w:numId w:val="1"/>
        </w:numPr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sz w:val="32"/>
        </w:rPr>
        <w:t>点击“本专业选课”，进入页面。默认显示培养方案中的课程，多选组课程可以按方案要求选择，请根据分组情况选择课程不可以多选也不可以少选。</w:t>
      </w:r>
    </w:p>
    <w:p w:rsidR="00E00AA5" w:rsidRDefault="00DB49CE">
      <w:pPr>
        <w:widowControl/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noProof/>
          <w:sz w:val="32"/>
        </w:rPr>
        <w:lastRenderedPageBreak/>
        <w:drawing>
          <wp:inline distT="0" distB="0" distL="0" distR="0">
            <wp:extent cx="5274310" cy="23450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A5" w:rsidRDefault="00DB49CE">
      <w:pPr>
        <w:widowControl/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sz w:val="32"/>
        </w:rPr>
        <w:t>选完课程后请检查学分是否达到方案中总学分、必修课学分要求。同时某些专业对当个课程类别有最低学分要求，选择课程时候请注意。</w:t>
      </w:r>
    </w:p>
    <w:p w:rsidR="00E00AA5" w:rsidRDefault="00DB49CE">
      <w:pPr>
        <w:widowControl/>
        <w:jc w:val="left"/>
      </w:pPr>
      <w:r>
        <w:rPr>
          <w:noProof/>
        </w:rPr>
        <w:drawing>
          <wp:inline distT="0" distB="0" distL="114300" distR="114300">
            <wp:extent cx="5260975" cy="716915"/>
            <wp:effectExtent l="0" t="0" r="15875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AA5" w:rsidRDefault="00E00AA5">
      <w:pPr>
        <w:widowControl/>
        <w:jc w:val="left"/>
      </w:pPr>
    </w:p>
    <w:p w:rsidR="00E00AA5" w:rsidRDefault="00DB49CE">
      <w:pPr>
        <w:widowControl/>
        <w:jc w:val="left"/>
        <w:rPr>
          <w:rFonts w:ascii="Times New Roman" w:eastAsia="仿宋" w:hAnsi="Times New Roman"/>
          <w:sz w:val="32"/>
        </w:rPr>
      </w:pPr>
      <w:r>
        <w:rPr>
          <w:noProof/>
        </w:rPr>
        <w:drawing>
          <wp:inline distT="0" distB="0" distL="114300" distR="114300">
            <wp:extent cx="5267960" cy="705485"/>
            <wp:effectExtent l="0" t="0" r="8890" b="184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AA5" w:rsidRDefault="00E00AA5">
      <w:pPr>
        <w:widowControl/>
        <w:jc w:val="left"/>
        <w:rPr>
          <w:rFonts w:ascii="Times New Roman" w:eastAsia="仿宋" w:hAnsi="Times New Roman"/>
          <w:sz w:val="32"/>
        </w:rPr>
      </w:pPr>
    </w:p>
    <w:p w:rsidR="00E00AA5" w:rsidRDefault="00DB49CE">
      <w:pPr>
        <w:widowControl/>
        <w:numPr>
          <w:ilvl w:val="0"/>
          <w:numId w:val="1"/>
        </w:numPr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sz w:val="32"/>
        </w:rPr>
        <w:t>选择课程，</w:t>
      </w:r>
      <w:r>
        <w:rPr>
          <w:rFonts w:ascii="Times New Roman" w:eastAsia="仿宋" w:hAnsi="Times New Roman" w:hint="eastAsia"/>
          <w:noProof/>
          <w:sz w:val="32"/>
        </w:rPr>
        <w:drawing>
          <wp:inline distT="0" distB="0" distL="0" distR="0">
            <wp:extent cx="989965" cy="313690"/>
            <wp:effectExtent l="0" t="0" r="635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0476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32"/>
        </w:rPr>
        <w:t>为已选课程，</w:t>
      </w:r>
      <w:r>
        <w:rPr>
          <w:rFonts w:ascii="Times New Roman" w:eastAsia="仿宋" w:hAnsi="Times New Roman" w:hint="eastAsia"/>
          <w:noProof/>
          <w:sz w:val="32"/>
        </w:rPr>
        <w:drawing>
          <wp:inline distT="0" distB="0" distL="0" distR="0">
            <wp:extent cx="970915" cy="275590"/>
            <wp:effectExtent l="0" t="0" r="635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1429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32"/>
        </w:rPr>
        <w:t>为未选课程，点击相应按钮，可以进行选择（或退选）。</w:t>
      </w:r>
    </w:p>
    <w:p w:rsidR="00E00AA5" w:rsidRDefault="00DB49CE">
      <w:pPr>
        <w:widowControl/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noProof/>
          <w:sz w:val="32"/>
        </w:rPr>
        <w:lastRenderedPageBreak/>
        <w:drawing>
          <wp:inline distT="0" distB="0" distL="0" distR="0">
            <wp:extent cx="5274310" cy="2343785"/>
            <wp:effectExtent l="0" t="0" r="254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A5" w:rsidRDefault="00DB49CE">
      <w:pPr>
        <w:widowControl/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sz w:val="32"/>
        </w:rPr>
        <w:t>灰色不可操作的课程是培养方案中要求必选的，这部分系统默认已选择，无需操作。</w:t>
      </w:r>
    </w:p>
    <w:p w:rsidR="00E00AA5" w:rsidRDefault="00DB49CE">
      <w:pPr>
        <w:widowControl/>
        <w:numPr>
          <w:ilvl w:val="0"/>
          <w:numId w:val="1"/>
        </w:numPr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sz w:val="32"/>
        </w:rPr>
        <w:t>点击左上方的</w:t>
      </w:r>
      <w:r>
        <w:rPr>
          <w:rFonts w:ascii="Times New Roman" w:eastAsia="仿宋" w:hAnsi="Times New Roman" w:hint="eastAsia"/>
          <w:noProof/>
          <w:sz w:val="32"/>
        </w:rPr>
        <w:drawing>
          <wp:inline distT="0" distB="0" distL="0" distR="0">
            <wp:extent cx="237490" cy="208915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32"/>
        </w:rPr>
        <w:t>或左下方的</w:t>
      </w:r>
      <w:r>
        <w:rPr>
          <w:rFonts w:ascii="Times New Roman" w:eastAsia="仿宋" w:hAnsi="Times New Roman" w:hint="eastAsia"/>
          <w:noProof/>
          <w:sz w:val="32"/>
        </w:rPr>
        <w:drawing>
          <wp:inline distT="0" distB="0" distL="0" distR="0">
            <wp:extent cx="799465" cy="285115"/>
            <wp:effectExtent l="0" t="0" r="63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0000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32"/>
        </w:rPr>
        <w:t>，可退出选计划页面。</w:t>
      </w:r>
    </w:p>
    <w:p w:rsidR="00E00AA5" w:rsidRDefault="00DB49CE">
      <w:pPr>
        <w:widowControl/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noProof/>
          <w:sz w:val="32"/>
        </w:rPr>
        <w:drawing>
          <wp:inline distT="0" distB="0" distL="0" distR="0">
            <wp:extent cx="5274310" cy="23317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A5" w:rsidRDefault="00DB49CE">
      <w:pPr>
        <w:widowControl/>
        <w:numPr>
          <w:ilvl w:val="0"/>
          <w:numId w:val="1"/>
        </w:numPr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sz w:val="32"/>
        </w:rPr>
        <w:t>如果需要选择的课程不在培养方案里可以点击“添加选修课”，进入页面显示本学院下的全部课程，可输入课程编号、课程名称来查找课程。</w:t>
      </w:r>
    </w:p>
    <w:p w:rsidR="00E00AA5" w:rsidRDefault="00DB49CE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5420" cy="1984375"/>
            <wp:effectExtent l="0" t="0" r="11430" b="158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AA5" w:rsidRDefault="00DB49CE">
      <w:pPr>
        <w:widowControl/>
        <w:numPr>
          <w:ilvl w:val="0"/>
          <w:numId w:val="1"/>
        </w:numPr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sz w:val="32"/>
        </w:rPr>
        <w:t>确认课程全部选择完成后，点击“提交”按钮，系统会按照培养方案中的学分要求、课程组要求等进行检查，如果不满足系统会给出提示，需要进行选计划课程。如果系统提示提交成功，表示培养已提交成功。只有线上提交培养计划才能进行本学期选课操作。</w:t>
      </w:r>
    </w:p>
    <w:p w:rsidR="00E00AA5" w:rsidRDefault="00DB49CE">
      <w:pPr>
        <w:widowControl/>
        <w:jc w:val="left"/>
      </w:pPr>
      <w:r>
        <w:rPr>
          <w:noProof/>
        </w:rPr>
        <w:drawing>
          <wp:inline distT="0" distB="0" distL="114300" distR="114300">
            <wp:extent cx="5128895" cy="2602865"/>
            <wp:effectExtent l="0" t="0" r="14605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AA5" w:rsidRDefault="00DB49CE">
      <w:pPr>
        <w:widowControl/>
        <w:numPr>
          <w:ilvl w:val="0"/>
          <w:numId w:val="1"/>
        </w:numPr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sz w:val="32"/>
        </w:rPr>
        <w:t>在培养计划开放时间范围内都随时收回提交的计划，重新调整。请在确认是最终版本后，点击“打印培养计划”，打印报表，导师线下签字。</w:t>
      </w:r>
    </w:p>
    <w:p w:rsidR="00E00AA5" w:rsidRDefault="00E00AA5">
      <w:pPr>
        <w:widowControl/>
        <w:jc w:val="left"/>
      </w:pPr>
    </w:p>
    <w:p w:rsidR="00E00AA5" w:rsidRDefault="00E00AA5">
      <w:pPr>
        <w:widowControl/>
        <w:jc w:val="left"/>
      </w:pPr>
    </w:p>
    <w:p w:rsidR="00E00AA5" w:rsidRDefault="00E00AA5">
      <w:pPr>
        <w:widowControl/>
        <w:jc w:val="left"/>
      </w:pPr>
    </w:p>
    <w:p w:rsidR="00E00AA5" w:rsidRDefault="00DB49CE">
      <w:pPr>
        <w:pStyle w:val="2"/>
      </w:pPr>
      <w:r>
        <w:rPr>
          <w:rFonts w:hint="eastAsia"/>
        </w:rPr>
        <w:lastRenderedPageBreak/>
        <w:t>二、学生选课</w:t>
      </w:r>
    </w:p>
    <w:p w:rsidR="00E00AA5" w:rsidRDefault="00DB49CE">
      <w:pPr>
        <w:widowControl/>
        <w:numPr>
          <w:ilvl w:val="0"/>
          <w:numId w:val="2"/>
        </w:numPr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sz w:val="32"/>
        </w:rPr>
        <w:t>点击“我的选课”，进入选课页面。</w:t>
      </w:r>
    </w:p>
    <w:p w:rsidR="00E00AA5" w:rsidRDefault="00DB49CE">
      <w:pPr>
        <w:widowControl/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noProof/>
          <w:sz w:val="32"/>
        </w:rPr>
        <w:drawing>
          <wp:inline distT="0" distB="0" distL="0" distR="0">
            <wp:extent cx="5274310" cy="216598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A5" w:rsidRDefault="00DB49CE">
      <w:pPr>
        <w:widowControl/>
        <w:numPr>
          <w:ilvl w:val="0"/>
          <w:numId w:val="2"/>
        </w:numPr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sz w:val="32"/>
        </w:rPr>
        <w:t>计划内课程为培养计划下所有的课程，点击课程代码可查看该课程下的所有教学班。</w:t>
      </w:r>
    </w:p>
    <w:p w:rsidR="00E00AA5" w:rsidRDefault="00DB49CE">
      <w:pPr>
        <w:widowControl/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noProof/>
          <w:sz w:val="32"/>
        </w:rPr>
        <w:drawing>
          <wp:inline distT="0" distB="0" distL="0" distR="0">
            <wp:extent cx="5274310" cy="23431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A5" w:rsidRDefault="00DB49CE">
      <w:pPr>
        <w:widowControl/>
        <w:numPr>
          <w:ilvl w:val="0"/>
          <w:numId w:val="2"/>
        </w:numPr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sz w:val="32"/>
        </w:rPr>
        <w:t>点击课程详情，确认选择，点击“选择”，选课成功。同一课程不同的班级，上课地点不同，选择任何一个即可。</w:t>
      </w:r>
    </w:p>
    <w:p w:rsidR="00E00AA5" w:rsidRDefault="00DB49CE">
      <w:pPr>
        <w:widowControl/>
        <w:ind w:firstLine="420"/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sz w:val="32"/>
        </w:rPr>
        <w:t>选课时请关注选课容量是否已满和时间冲突，这两种情况下该教学班都不能进行选择。</w:t>
      </w:r>
    </w:p>
    <w:p w:rsidR="00E00AA5" w:rsidRDefault="00DB49CE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71135" cy="4090035"/>
            <wp:effectExtent l="0" t="0" r="5715" b="57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AA5" w:rsidRDefault="00E00AA5">
      <w:pPr>
        <w:widowControl/>
        <w:jc w:val="left"/>
      </w:pPr>
    </w:p>
    <w:p w:rsidR="00E00AA5" w:rsidRDefault="00DB49CE">
      <w:r>
        <w:rPr>
          <w:noProof/>
        </w:rPr>
        <w:drawing>
          <wp:inline distT="0" distB="0" distL="0" distR="0">
            <wp:extent cx="5274310" cy="2335530"/>
            <wp:effectExtent l="0" t="0" r="254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A5" w:rsidRDefault="00DB49CE">
      <w:pPr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sz w:val="32"/>
        </w:rPr>
        <w:t>选课时，请确认该课程的开课院系是否是想要选择的院系。</w:t>
      </w:r>
    </w:p>
    <w:p w:rsidR="00E00AA5" w:rsidRDefault="00DB49CE">
      <w:pPr>
        <w:widowControl/>
        <w:numPr>
          <w:ilvl w:val="0"/>
          <w:numId w:val="2"/>
        </w:numPr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sz w:val="32"/>
        </w:rPr>
        <w:t>进入已选课课程界面，查看选课情况，也可在已选课程界面完成退课操作。进入已选课程，点击“退选”，即可退选该课程。</w:t>
      </w:r>
    </w:p>
    <w:p w:rsidR="00E00AA5" w:rsidRDefault="00DB49CE">
      <w:r>
        <w:rPr>
          <w:noProof/>
        </w:rPr>
        <w:lastRenderedPageBreak/>
        <w:drawing>
          <wp:inline distT="0" distB="0" distL="0" distR="0">
            <wp:extent cx="5274310" cy="2341245"/>
            <wp:effectExtent l="0" t="0" r="254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A5" w:rsidRDefault="00DB49CE">
      <w:pPr>
        <w:widowControl/>
        <w:numPr>
          <w:ilvl w:val="0"/>
          <w:numId w:val="2"/>
        </w:numPr>
        <w:jc w:val="lef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sz w:val="32"/>
        </w:rPr>
        <w:t>非计划课程选课，该列表下的课程都不在培养计划中，选后课程都将作为专业选修课。可输入课程代码、课程名称、任课教室等来查找课程，点击“选课”完成选课操作。</w:t>
      </w:r>
    </w:p>
    <w:p w:rsidR="00E00AA5" w:rsidRDefault="00DB49CE">
      <w:pPr>
        <w:widowControl/>
        <w:jc w:val="left"/>
        <w:rPr>
          <w:rFonts w:ascii="Times New Roman" w:eastAsia="仿宋" w:hAnsi="Times New Roman"/>
          <w:sz w:val="32"/>
        </w:rPr>
      </w:pPr>
      <w:r>
        <w:rPr>
          <w:noProof/>
        </w:rPr>
        <w:drawing>
          <wp:inline distT="0" distB="0" distL="114300" distR="114300">
            <wp:extent cx="5271135" cy="3212465"/>
            <wp:effectExtent l="0" t="0" r="5715" b="698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AA5" w:rsidRDefault="00DB49CE">
      <w:pPr>
        <w:pStyle w:val="2"/>
      </w:pPr>
      <w:r>
        <w:rPr>
          <w:rFonts w:hint="eastAsia"/>
        </w:rPr>
        <w:t>三、我的课表</w:t>
      </w:r>
    </w:p>
    <w:p w:rsidR="00E00AA5" w:rsidRDefault="00DB49CE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>、选课期间可以</w:t>
      </w:r>
      <w:r>
        <w:rPr>
          <w:rFonts w:ascii="Times New Roman" w:eastAsia="宋体" w:hAnsi="Times New Roman" w:cs="Times New Roman"/>
          <w:sz w:val="24"/>
          <w:szCs w:val="24"/>
        </w:rPr>
        <w:t>点击屏幕右侧主页图标</w:t>
      </w: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42290" cy="380365"/>
            <wp:effectExtent l="0" t="0" r="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sz w:val="24"/>
          <w:szCs w:val="24"/>
        </w:rPr>
        <w:t>，</w:t>
      </w:r>
      <w:r>
        <w:rPr>
          <w:rFonts w:ascii="Times New Roman" w:eastAsia="宋体" w:hAnsi="Times New Roman" w:cs="Times New Roman"/>
          <w:sz w:val="24"/>
          <w:szCs w:val="24"/>
        </w:rPr>
        <w:t>回到主页</w:t>
      </w:r>
      <w:r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:rsidR="00E00AA5" w:rsidRDefault="00DB49CE">
      <w:r>
        <w:rPr>
          <w:noProof/>
        </w:rPr>
        <w:lastRenderedPageBreak/>
        <w:drawing>
          <wp:inline distT="0" distB="0" distL="0" distR="0">
            <wp:extent cx="5274310" cy="2339975"/>
            <wp:effectExtent l="0" t="0" r="254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A5" w:rsidRDefault="00DB49CE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16598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A5" w:rsidRDefault="00DB49CE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>、</w:t>
      </w:r>
      <w:r>
        <w:rPr>
          <w:rFonts w:ascii="Times New Roman" w:eastAsia="宋体" w:hAnsi="Times New Roman" w:cs="Times New Roman"/>
          <w:sz w:val="24"/>
          <w:szCs w:val="24"/>
        </w:rPr>
        <w:t>点击</w:t>
      </w:r>
      <w:r>
        <w:rPr>
          <w:noProof/>
        </w:rPr>
        <w:drawing>
          <wp:inline distT="0" distB="0" distL="0" distR="0">
            <wp:extent cx="1075690" cy="266065"/>
            <wp:effectExtent l="0" t="0" r="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7619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sz w:val="24"/>
          <w:szCs w:val="24"/>
        </w:rPr>
        <w:t>，即可查看本人课程表。</w:t>
      </w:r>
    </w:p>
    <w:p w:rsidR="00E00AA5" w:rsidRDefault="00DB49CE">
      <w:r>
        <w:rPr>
          <w:noProof/>
        </w:rPr>
        <w:drawing>
          <wp:inline distT="0" distB="0" distL="0" distR="0">
            <wp:extent cx="5274310" cy="230822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A5" w:rsidRDefault="00E00AA5">
      <w:bookmarkStart w:id="1" w:name="_GoBack"/>
      <w:bookmarkEnd w:id="1"/>
    </w:p>
    <w:p w:rsidR="00E00AA5" w:rsidRDefault="00E00AA5"/>
    <w:p w:rsidR="00E00AA5" w:rsidRDefault="00DB49CE">
      <w:pPr>
        <w:jc w:val="right"/>
      </w:pPr>
      <w:r>
        <w:sym w:font="Wingdings" w:char="F0DF"/>
      </w:r>
      <w:r>
        <w:t>END</w:t>
      </w:r>
      <w:r>
        <w:sym w:font="Wingdings" w:char="F0E0"/>
      </w:r>
    </w:p>
    <w:sectPr w:rsidR="00E00AA5" w:rsidSect="00E00A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2963" w:rsidRDefault="00172963" w:rsidP="00852F1F">
      <w:r>
        <w:separator/>
      </w:r>
    </w:p>
  </w:endnote>
  <w:endnote w:type="continuationSeparator" w:id="1">
    <w:p w:rsidR="00172963" w:rsidRDefault="00172963" w:rsidP="00852F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altName w:val="Arial Unicode MS"/>
    <w:charset w:val="86"/>
    <w:family w:val="auto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2963" w:rsidRDefault="00172963" w:rsidP="00852F1F">
      <w:r>
        <w:separator/>
      </w:r>
    </w:p>
  </w:footnote>
  <w:footnote w:type="continuationSeparator" w:id="1">
    <w:p w:rsidR="00172963" w:rsidRDefault="00172963" w:rsidP="00852F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0C4BA51"/>
    <w:multiLevelType w:val="singleLevel"/>
    <w:tmpl w:val="F0C4BA5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A7B8360"/>
    <w:multiLevelType w:val="singleLevel"/>
    <w:tmpl w:val="3A7B836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29A1"/>
    <w:rsid w:val="0003090A"/>
    <w:rsid w:val="00052656"/>
    <w:rsid w:val="00055A65"/>
    <w:rsid w:val="0006576A"/>
    <w:rsid w:val="00071B22"/>
    <w:rsid w:val="000B1A1D"/>
    <w:rsid w:val="000B2EBF"/>
    <w:rsid w:val="000D718F"/>
    <w:rsid w:val="000F1E75"/>
    <w:rsid w:val="000F26CC"/>
    <w:rsid w:val="000F62C9"/>
    <w:rsid w:val="00107CC5"/>
    <w:rsid w:val="001101FF"/>
    <w:rsid w:val="0011228C"/>
    <w:rsid w:val="00120E2F"/>
    <w:rsid w:val="001231A6"/>
    <w:rsid w:val="0014077C"/>
    <w:rsid w:val="00172963"/>
    <w:rsid w:val="00182675"/>
    <w:rsid w:val="0019717E"/>
    <w:rsid w:val="001A7DF3"/>
    <w:rsid w:val="001B0C7D"/>
    <w:rsid w:val="001B67AC"/>
    <w:rsid w:val="001C0723"/>
    <w:rsid w:val="001C3A4D"/>
    <w:rsid w:val="001F5F31"/>
    <w:rsid w:val="00201797"/>
    <w:rsid w:val="002048B3"/>
    <w:rsid w:val="00216345"/>
    <w:rsid w:val="0023388D"/>
    <w:rsid w:val="002342F6"/>
    <w:rsid w:val="00236F14"/>
    <w:rsid w:val="002A443B"/>
    <w:rsid w:val="002A5B8A"/>
    <w:rsid w:val="002B0F8F"/>
    <w:rsid w:val="002B4A69"/>
    <w:rsid w:val="002C2FC0"/>
    <w:rsid w:val="0030639D"/>
    <w:rsid w:val="00306C22"/>
    <w:rsid w:val="0031226A"/>
    <w:rsid w:val="00322BBA"/>
    <w:rsid w:val="00325D99"/>
    <w:rsid w:val="00340748"/>
    <w:rsid w:val="00351233"/>
    <w:rsid w:val="00355697"/>
    <w:rsid w:val="0036349A"/>
    <w:rsid w:val="00371C0A"/>
    <w:rsid w:val="003B214F"/>
    <w:rsid w:val="003B6511"/>
    <w:rsid w:val="003C3A01"/>
    <w:rsid w:val="003C5080"/>
    <w:rsid w:val="003D17F3"/>
    <w:rsid w:val="003D23B2"/>
    <w:rsid w:val="003D3E03"/>
    <w:rsid w:val="003D4E24"/>
    <w:rsid w:val="003E114F"/>
    <w:rsid w:val="003F0C75"/>
    <w:rsid w:val="003F1C5C"/>
    <w:rsid w:val="003F3EDA"/>
    <w:rsid w:val="003F5681"/>
    <w:rsid w:val="004042E3"/>
    <w:rsid w:val="0041120E"/>
    <w:rsid w:val="004206A9"/>
    <w:rsid w:val="00453138"/>
    <w:rsid w:val="0046529D"/>
    <w:rsid w:val="004734B5"/>
    <w:rsid w:val="0049120D"/>
    <w:rsid w:val="00492143"/>
    <w:rsid w:val="00493E3B"/>
    <w:rsid w:val="00496904"/>
    <w:rsid w:val="004B0085"/>
    <w:rsid w:val="004C11B6"/>
    <w:rsid w:val="004D437E"/>
    <w:rsid w:val="004D6415"/>
    <w:rsid w:val="00504771"/>
    <w:rsid w:val="0050657E"/>
    <w:rsid w:val="00513588"/>
    <w:rsid w:val="005143D8"/>
    <w:rsid w:val="00515CB0"/>
    <w:rsid w:val="00541955"/>
    <w:rsid w:val="0055268A"/>
    <w:rsid w:val="00556C47"/>
    <w:rsid w:val="0057780D"/>
    <w:rsid w:val="00583CA5"/>
    <w:rsid w:val="005A76CC"/>
    <w:rsid w:val="005C08B1"/>
    <w:rsid w:val="005C4124"/>
    <w:rsid w:val="005D1A0D"/>
    <w:rsid w:val="005E4941"/>
    <w:rsid w:val="00610343"/>
    <w:rsid w:val="0063251F"/>
    <w:rsid w:val="006A7159"/>
    <w:rsid w:val="006D69F8"/>
    <w:rsid w:val="007042CD"/>
    <w:rsid w:val="00705A88"/>
    <w:rsid w:val="00706368"/>
    <w:rsid w:val="00711D54"/>
    <w:rsid w:val="00732971"/>
    <w:rsid w:val="00740D41"/>
    <w:rsid w:val="00770758"/>
    <w:rsid w:val="00783900"/>
    <w:rsid w:val="00786B99"/>
    <w:rsid w:val="007A4A37"/>
    <w:rsid w:val="007D173D"/>
    <w:rsid w:val="008003B7"/>
    <w:rsid w:val="008129A1"/>
    <w:rsid w:val="00817DF4"/>
    <w:rsid w:val="008365FE"/>
    <w:rsid w:val="008429A4"/>
    <w:rsid w:val="00852F1F"/>
    <w:rsid w:val="00856734"/>
    <w:rsid w:val="0087582F"/>
    <w:rsid w:val="008838D4"/>
    <w:rsid w:val="00892611"/>
    <w:rsid w:val="008A5A86"/>
    <w:rsid w:val="008B3770"/>
    <w:rsid w:val="008B3A78"/>
    <w:rsid w:val="008E7515"/>
    <w:rsid w:val="00924D74"/>
    <w:rsid w:val="00932E2A"/>
    <w:rsid w:val="00933370"/>
    <w:rsid w:val="00965DFC"/>
    <w:rsid w:val="00992721"/>
    <w:rsid w:val="00993374"/>
    <w:rsid w:val="00997425"/>
    <w:rsid w:val="009B129B"/>
    <w:rsid w:val="009B1636"/>
    <w:rsid w:val="009E3747"/>
    <w:rsid w:val="009E6420"/>
    <w:rsid w:val="009E6D6B"/>
    <w:rsid w:val="009F04EC"/>
    <w:rsid w:val="009F0E00"/>
    <w:rsid w:val="009F2ED7"/>
    <w:rsid w:val="00A208E3"/>
    <w:rsid w:val="00A25119"/>
    <w:rsid w:val="00A33654"/>
    <w:rsid w:val="00A63165"/>
    <w:rsid w:val="00A73334"/>
    <w:rsid w:val="00A87CB5"/>
    <w:rsid w:val="00AA72BB"/>
    <w:rsid w:val="00AB4851"/>
    <w:rsid w:val="00AB5E33"/>
    <w:rsid w:val="00AC7C47"/>
    <w:rsid w:val="00AE2F29"/>
    <w:rsid w:val="00AF23B8"/>
    <w:rsid w:val="00B1075D"/>
    <w:rsid w:val="00B1583F"/>
    <w:rsid w:val="00B57A7E"/>
    <w:rsid w:val="00B60737"/>
    <w:rsid w:val="00B6234F"/>
    <w:rsid w:val="00B7435D"/>
    <w:rsid w:val="00B85D2B"/>
    <w:rsid w:val="00B87F57"/>
    <w:rsid w:val="00B91178"/>
    <w:rsid w:val="00BA1530"/>
    <w:rsid w:val="00BC57B7"/>
    <w:rsid w:val="00BD7406"/>
    <w:rsid w:val="00C43E2D"/>
    <w:rsid w:val="00C53DAB"/>
    <w:rsid w:val="00C6668E"/>
    <w:rsid w:val="00C67475"/>
    <w:rsid w:val="00CA509F"/>
    <w:rsid w:val="00D00763"/>
    <w:rsid w:val="00D046C4"/>
    <w:rsid w:val="00D561A6"/>
    <w:rsid w:val="00D634FA"/>
    <w:rsid w:val="00D6610D"/>
    <w:rsid w:val="00D80C21"/>
    <w:rsid w:val="00D8528C"/>
    <w:rsid w:val="00D87297"/>
    <w:rsid w:val="00DA336F"/>
    <w:rsid w:val="00DA43BC"/>
    <w:rsid w:val="00DB0AC5"/>
    <w:rsid w:val="00DB49CE"/>
    <w:rsid w:val="00DB5D06"/>
    <w:rsid w:val="00DD287E"/>
    <w:rsid w:val="00DD5592"/>
    <w:rsid w:val="00DE5D70"/>
    <w:rsid w:val="00DF603B"/>
    <w:rsid w:val="00DF6976"/>
    <w:rsid w:val="00DF7A6F"/>
    <w:rsid w:val="00E00AA5"/>
    <w:rsid w:val="00E05859"/>
    <w:rsid w:val="00E11DF0"/>
    <w:rsid w:val="00E36E56"/>
    <w:rsid w:val="00E41CC6"/>
    <w:rsid w:val="00E56D6C"/>
    <w:rsid w:val="00E61074"/>
    <w:rsid w:val="00EA0F25"/>
    <w:rsid w:val="00EC29FB"/>
    <w:rsid w:val="00ED285A"/>
    <w:rsid w:val="00ED71F8"/>
    <w:rsid w:val="00EE2432"/>
    <w:rsid w:val="00EE5A45"/>
    <w:rsid w:val="00EE7768"/>
    <w:rsid w:val="00EF31FC"/>
    <w:rsid w:val="00EF4691"/>
    <w:rsid w:val="00F00154"/>
    <w:rsid w:val="00F312EB"/>
    <w:rsid w:val="00F5616F"/>
    <w:rsid w:val="00F6334B"/>
    <w:rsid w:val="00F72167"/>
    <w:rsid w:val="00F76647"/>
    <w:rsid w:val="00F96881"/>
    <w:rsid w:val="00FA5ABB"/>
    <w:rsid w:val="00FB7311"/>
    <w:rsid w:val="00FC09B2"/>
    <w:rsid w:val="00FD5061"/>
    <w:rsid w:val="00FE46A4"/>
    <w:rsid w:val="00FE6647"/>
    <w:rsid w:val="078568E2"/>
    <w:rsid w:val="0F712B58"/>
    <w:rsid w:val="16D15FE6"/>
    <w:rsid w:val="1B7B4C3D"/>
    <w:rsid w:val="41FF7F70"/>
    <w:rsid w:val="73BA10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 w:unhideWhenUsed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AA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00AA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00AA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00AA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0AA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E00A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E00A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qFormat/>
    <w:rsid w:val="00E00AA5"/>
    <w:pPr>
      <w:ind w:leftChars="200" w:left="420"/>
    </w:pPr>
    <w:rPr>
      <w:rFonts w:ascii="Times New Roman" w:eastAsia="宋体" w:hAnsi="Times New Roman" w:cs="Times New Roman"/>
      <w:sz w:val="24"/>
      <w:szCs w:val="24"/>
    </w:rPr>
  </w:style>
  <w:style w:type="paragraph" w:styleId="a6">
    <w:name w:val="Title"/>
    <w:basedOn w:val="a"/>
    <w:next w:val="a"/>
    <w:uiPriority w:val="10"/>
    <w:qFormat/>
    <w:rsid w:val="00E00AA5"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styleId="a7">
    <w:name w:val="Hyperlink"/>
    <w:uiPriority w:val="99"/>
    <w:rsid w:val="00E00AA5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sid w:val="00E00AA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0AA5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E00AA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E00AA5"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rsid w:val="00E00AA5"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E00AA5"/>
    <w:pPr>
      <w:widowControl/>
      <w:spacing w:before="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styleId="a8">
    <w:name w:val="List Paragraph"/>
    <w:basedOn w:val="a"/>
    <w:uiPriority w:val="34"/>
    <w:qFormat/>
    <w:rsid w:val="00E00AA5"/>
    <w:pPr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E00AA5"/>
    <w:rPr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://yjsxk.urp.seu.edu.cn/yjsxkapp/sys/xsxkapp/*default/index.do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13E4C4-E908-4B10-AAC4-B8AF18CE8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194</Words>
  <Characters>1111</Characters>
  <Application>Microsoft Office Word</Application>
  <DocSecurity>0</DocSecurity>
  <Lines>9</Lines>
  <Paragraphs>2</Paragraphs>
  <ScaleCrop>false</ScaleCrop>
  <Company>微软中国</Company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顾海燕</cp:lastModifiedBy>
  <cp:revision>234</cp:revision>
  <dcterms:created xsi:type="dcterms:W3CDTF">2015-11-09T01:18:00Z</dcterms:created>
  <dcterms:modified xsi:type="dcterms:W3CDTF">2019-09-02T07:00:00Z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